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B39F3" w:rsidRDefault="002B39F3"/>
    <w:tbl>
      <w:tblPr>
        <w:tblStyle w:val="a"/>
        <w:tblW w:w="9984" w:type="dxa"/>
        <w:tblInd w:w="-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90"/>
        <w:gridCol w:w="7194"/>
      </w:tblGrid>
      <w:tr w:rsidR="002B39F3">
        <w:trPr>
          <w:trHeight w:val="321"/>
        </w:trPr>
        <w:tc>
          <w:tcPr>
            <w:tcW w:w="9984" w:type="dxa"/>
            <w:gridSpan w:val="2"/>
            <w:shd w:val="clear" w:color="auto" w:fill="B4C6E7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     Εξατομικευμένο πρότυπο στρατηγικής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>
        <w:trPr>
          <w:trHeight w:val="321"/>
        </w:trPr>
        <w:tc>
          <w:tcPr>
            <w:tcW w:w="9984" w:type="dxa"/>
            <w:gridSpan w:val="2"/>
            <w:shd w:val="clear" w:color="auto" w:fill="DBE4F0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Ονοματεπώνυμο μαθητή: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Επίπεδο Βαθμού: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Κύριος/Πρόγραμμα: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Ημερομηνία γέννησης: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>
        <w:trPr>
          <w:trHeight w:val="1048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Λόγοι ανησυχίας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Ποιες συγκεκριμένες συμπεριφορές ή ακαδημαϊκοί δείκτες υποδηλώνουν στον μαθητή  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κινδυνεύει να εγκαταλείψει το σχολείο;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Πότε προέκυψαν για πρώτη φορά αυτές οι ανησυχίες;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Έχουν γίνει προηγούμενες προσπάθειες για την αντιμετώπιση αυτών των ανησυχιών; 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149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Η προοπτική του μαθητή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Τι λέει ο μαθητής για τους ακαδημαϊκούς αγώνες και τους μελλοντικούς του στόχους;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Υπάρχουν προσωπικοί ή εξωτερικοί παράγοντες που μπορεί να συμβάλλουν στις δυσκολίες τους;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Πώς νιώθει ο μαθητής όταν αναζητά βοήθεια;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782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Ακαδημαϊκοί Παράγοντες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Σε ποιους συγκεκριμένους ακαδημαϊκούς τομείς αγωνίζεται ο μαθητής;001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Υπάρχουν μαθησιακές δυσκολίες ή άλλες ειδικές ανάγκες που μπορεί να επηρεάζουν την απόδοσή τους;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Έχει παρασχεθεί στον φοιτητή οι κατάλληλες υπηρεσίες ακαδημαϊκής υποστήριξης;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754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Κοινωνικοί και συναισθηματικοί παράγοντες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Έχει ο μαθητής ισχυρό σύστημα υποστήριξης εκτός σχολείου;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Υπάρχουν κοινωνικές ή συναισθηματικές προκλήσεις που αντιμετωπίζει ο μαθητής;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Πώς αλληλεπιδρά ο φοιτητής με τους συνομηλίκους και τους καθηγητές;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Σχέδιο παρέμβασης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Ποιες συγκεκριμένες παρεμβάσεις εξετάζονται;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Ποιος θα είναι υπεύθυνος για την υλοποίηση κάθε παρέμβασης;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Ποια είναι τα αναμενόμενα αποτελέσματα κάθε παρέμβασης;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Πώς θα μετρηθεί η αποτελεσματικότητα των παρεμβάσεων;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Χρονοδιάγραμμα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Πότε θα ξεκινήσουν οι επεμβάσεις;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Πόσο συχνά θα παρακολουθείται η πρόοδος;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Ποια είναι τα σημεία αναφοράς για την επιτυχία;</w:t>
            </w: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Συνεργασία και Επικοινωνία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Ποια μέλη ΔΕΠ και προσωπικού θα συμμετάσχουν στην παρέμβαση;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Πώς θα συντονιστεί η επικοινωνία μεταξύ όλων των εμπλεκόμενων μερών;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Πώς θα εμπλακεί η οικογένεια του μαθητή στη διαδικασία;</w:t>
            </w: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Αξιολόγηση και προσαρμογή</w:t>
            </w:r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Πόσο συχνά θα επανεξετάζεται το σχέδιο παρέμβασης;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Ποια δεδομένα θα συλλεχθούν για την αξιολόγηση της αποτελεσματικότητας του σχεδίου;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Ποιες προσαρμογές θα γίνουν στο σχέδιο, εάν χρειαστεί;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2B39F3" w:rsidRDefault="002B39F3">
      <w:pPr>
        <w:spacing w:after="0" w:line="240" w:lineRule="auto"/>
      </w:pPr>
    </w:p>
    <w:sectPr w:rsidR="002B39F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D5AAD" w:rsidRDefault="006D5AAD">
      <w:pPr>
        <w:spacing w:after="0" w:line="240" w:lineRule="auto"/>
      </w:pPr>
      <w:r>
        <w:separator/>
      </w:r>
    </w:p>
  </w:endnote>
  <w:endnote w:type="continuationSeparator" w:id="0">
    <w:p w:rsidR="006D5AAD" w:rsidRDefault="006D5A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CA1DD7E-3A74-4380-9FED-995D0E505C13}"/>
    <w:embedBold r:id="rId2" w:fontKey="{9DB56E65-DD89-430B-894D-F06ABF59A14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5FA53832-57D7-4ED6-82F7-8A0B2C7B4DD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F86FFA7-52C3-4FEA-9FC8-E6AD798C87EF}"/>
    <w:embedItalic r:id="rId5" w:fontKey="{043FAF28-BA2A-43F1-8DCE-5419A49989A3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6" w:fontKey="{310D5C95-841F-474C-9D74-DF01D9C072B7}"/>
  </w:font>
  <w:font w:name="Limelight">
    <w:charset w:val="00"/>
    <w:family w:val="auto"/>
    <w:pitch w:val="default"/>
    <w:embedRegular r:id="rId7" w:fontKey="{D4EE180A-2B22-46BF-B516-206E860F17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r>
      <w:rPr>
        <w:color w:val="666666"/>
        <w:sz w:val="16"/>
        <w:szCs w:val="16"/>
        <w:highlight w:val="white"/>
      </w:rPr>
      <w:t xml:space="preserve">Η υποστήριξη της Ευρωπαϊκής Επιτροπής για την παραγωγή αυτής της δημοσίευσης δεν συνιστά έγκριση του περιεχομένου που αντικατοπτρίζει μόνο τις απόψεις των συγγραφέων και ο Εθνικός Οργανισμός και η Επιτροπή δεν μπορούν να θεωρηθούν υπεύθυνοι για οποιαδήποτε χρήση των πληροφοριών που περιέχονται σε αυτήν.     </w:t>
    </w:r>
  </w:p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>
          <wp:extent cx="685583" cy="340406"/>
          <wp:effectExtent l="0" t="0" r="0" b="0"/>
          <wp:docPr id="13" name="image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5583" cy="3404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1073431" cy="313010"/>
          <wp:effectExtent l="0" t="0" r="0" b="0"/>
          <wp:docPr id="16" name="image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3431" cy="313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86677" cy="539806"/>
          <wp:effectExtent l="0" t="0" r="0" b="0"/>
          <wp:docPr id="1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79141" cy="439371"/>
          <wp:effectExtent l="0" t="0" r="0" b="0"/>
          <wp:docPr id="18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9141" cy="43937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39586" cy="401743"/>
          <wp:effectExtent l="0" t="0" r="0" b="0"/>
          <wp:docPr id="1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9586" cy="40174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11717" cy="362916"/>
          <wp:effectExtent l="0" t="0" r="0" b="0"/>
          <wp:docPr id="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11717" cy="3629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D5AAD" w:rsidRDefault="006D5AAD">
      <w:pPr>
        <w:spacing w:after="0" w:line="240" w:lineRule="auto"/>
      </w:pPr>
      <w:r>
        <w:separator/>
      </w:r>
    </w:p>
  </w:footnote>
  <w:footnote w:type="continuationSeparator" w:id="0">
    <w:p w:rsidR="006D5AAD" w:rsidRDefault="006D5A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1498259" cy="325795"/>
          <wp:effectExtent l="0" t="0" r="0" b="0"/>
          <wp:docPr id="14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8259" cy="3257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</w:t>
    </w:r>
    <w:r w:rsidR="00CA770E">
      <w:rPr>
        <w:rFonts w:ascii="Limelight" w:eastAsia="Limelight" w:hAnsi="Limelight" w:cs="Limelight"/>
        <w:color w:val="000000"/>
        <w:sz w:val="32"/>
        <w:szCs w:val="32"/>
      </w:rPr>
      <w:t>TeSTED</w:t>
    </w:r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</w:t>
    </w:r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5160010</wp:posOffset>
          </wp:positionH>
          <wp:positionV relativeFrom="paragraph">
            <wp:posOffset>-152399</wp:posOffset>
          </wp:positionV>
          <wp:extent cx="565150" cy="462915"/>
          <wp:effectExtent l="0" t="0" r="0" b="0"/>
          <wp:wrapNone/>
          <wp:docPr id="12" name="image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5150" cy="462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r>
      <w:rPr>
        <w:b/>
        <w:color w:val="000000"/>
        <w:sz w:val="24"/>
        <w:szCs w:val="24"/>
      </w:rPr>
      <w:t>Αριθμός έργου 2022-1-RO01-KA220-VET-000086834</w:t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39F3"/>
    <w:rsid w:val="002B39F3"/>
    <w:rsid w:val="006D5AAD"/>
    <w:rsid w:val="00A9292D"/>
    <w:rsid w:val="00B443EF"/>
    <w:rsid w:val="00CA77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5C00AF9"/>
  <w15:docId w15:val="{8C372524-1EEA-4B2C-A072-A598E19DA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CA770E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jp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OAhSzorRnuJjJSj74hlFZZ5W6Q==">CgMxLjA4AHIhMV9LZTZQeS1LU1A2SW51aEtsWDNhNl9KLTZmRXRoMjBQ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295</Words>
  <Characters>1682</Characters>
  <Application>Microsoft Office Word</Application>
  <DocSecurity>0</DocSecurity>
  <Lines>14</Lines>
  <Paragraphs>3</Paragraphs>
  <ScaleCrop>false</ScaleCrop>
  <Company/>
  <LinksUpToDate>false</LinksUpToDate>
  <CharactersWithSpaces>1974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CEFPS USLIP IASI</cp:lastModifiedBy>
  <cp:revision>1</cp:revision>
  <dcterms:created xsi:type="dcterms:W3CDTF">2024-12-02T08:33:00Z</dcterms:created>
  <dcterms:modified xsi:type="dcterms:W3CDTF">2025-11-25T06:26:00Z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